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A7FAC" w:rsidRPr="00810819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</w:t>
      </w:r>
      <w:proofErr w:type="gramStart"/>
      <w:r w:rsidRPr="0081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автономное  дошкольное</w:t>
      </w:r>
      <w:proofErr w:type="gramEnd"/>
      <w:r w:rsidRPr="0081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образовательное учреждение</w:t>
      </w:r>
    </w:p>
    <w:p w:rsidR="004A7FAC" w:rsidRPr="00810819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 развития ребенка – детский сад №32города Кропоткин</w:t>
      </w:r>
    </w:p>
    <w:p w:rsidR="004A7FAC" w:rsidRPr="00810819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Кавказский район</w:t>
      </w:r>
    </w:p>
    <w:p w:rsidR="004A7FAC" w:rsidRPr="00810819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7FAC" w:rsidRPr="0028787B" w:rsidRDefault="004A7FAC" w:rsidP="004A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28787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Рекомендации </w:t>
      </w:r>
      <w:proofErr w:type="gramStart"/>
      <w:r w:rsidRPr="0028787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родителям</w:t>
      </w:r>
      <w:r w:rsidRPr="004A7FA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proofErr w:type="gramEnd"/>
      <w:r w:rsidRPr="004A7FA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10 совет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ов</w:t>
      </w:r>
      <w:r w:rsidRPr="004A7FA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для родителей детей ЗПР»</w:t>
      </w:r>
    </w:p>
    <w:p w:rsidR="004A7FAC" w:rsidRPr="0077395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48"/>
          <w:szCs w:val="48"/>
          <w:lang w:eastAsia="ru-RU"/>
        </w:rPr>
      </w:pPr>
    </w:p>
    <w:p w:rsidR="004A7FAC" w:rsidRPr="0077395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48"/>
          <w:szCs w:val="48"/>
          <w:lang w:eastAsia="ru-RU"/>
        </w:rPr>
      </w:pPr>
    </w:p>
    <w:p w:rsidR="004A7FAC" w:rsidRPr="0077395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48"/>
          <w:szCs w:val="48"/>
          <w:lang w:eastAsia="ru-RU"/>
        </w:rPr>
      </w:pPr>
    </w:p>
    <w:p w:rsidR="004A7FA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Default="004A7FAC" w:rsidP="004A7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7FAC" w:rsidRPr="00810819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Подготовила :</w:t>
      </w:r>
      <w:proofErr w:type="gramEnd"/>
    </w:p>
    <w:p w:rsidR="004A7FAC" w:rsidRPr="00810819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учитель-дефектолог</w:t>
      </w:r>
    </w:p>
    <w:p w:rsidR="004A7FAC" w:rsidRPr="00810819" w:rsidRDefault="004A7FAC" w:rsidP="004A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Арапова</w:t>
      </w:r>
      <w:proofErr w:type="spellEnd"/>
      <w:r w:rsidRPr="00810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М.Ю</w:t>
      </w:r>
    </w:p>
    <w:p w:rsidR="004A7FAC" w:rsidRDefault="004A7FAC" w:rsidP="004A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FAC" w:rsidRDefault="004A7FAC" w:rsidP="004A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 </w:t>
      </w: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2. Говорите спокойно, в нормальном темпе, с интонацией. </w:t>
      </w: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3. 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 </w:t>
      </w: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4. 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>
        <w:rPr>
          <w:rStyle w:val="c2"/>
          <w:color w:val="000000"/>
          <w:sz w:val="28"/>
          <w:szCs w:val="28"/>
        </w:rPr>
        <w:t>спрашивайте</w:t>
      </w:r>
      <w:proofErr w:type="gramEnd"/>
      <w:r>
        <w:rPr>
          <w:rStyle w:val="c2"/>
          <w:color w:val="000000"/>
          <w:sz w:val="28"/>
          <w:szCs w:val="28"/>
        </w:rPr>
        <w:t xml:space="preserve"> «Что он делает?» вместо «Он играет?». Если ребенок затрудняется в ответе, задавая вопрос, используйте слово «или». </w:t>
      </w:r>
      <w:proofErr w:type="gramStart"/>
      <w:r>
        <w:rPr>
          <w:rStyle w:val="c2"/>
          <w:color w:val="000000"/>
          <w:sz w:val="28"/>
          <w:szCs w:val="28"/>
        </w:rPr>
        <w:t>Например</w:t>
      </w:r>
      <w:proofErr w:type="gramEnd"/>
      <w:r>
        <w:rPr>
          <w:rStyle w:val="c2"/>
          <w:color w:val="000000"/>
          <w:sz w:val="28"/>
          <w:szCs w:val="28"/>
        </w:rPr>
        <w:t>: «Мальчик прыгает или бегает». </w:t>
      </w: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5. Выдерживайте временную паузу, чтобы у ребенка была возможность говорить и отвечать на вопросы. </w:t>
      </w: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6. Слушайте звуки и шумы, которые нас окружают. Скажите ребенку: «Послушай, как лает собака, а вот шумит ветер» и т.д. А потом </w:t>
      </w:r>
      <w:proofErr w:type="gramStart"/>
      <w:r>
        <w:rPr>
          <w:rStyle w:val="c2"/>
          <w:color w:val="000000"/>
          <w:sz w:val="28"/>
          <w:szCs w:val="28"/>
        </w:rPr>
        <w:t>спросите</w:t>
      </w:r>
      <w:proofErr w:type="gramEnd"/>
      <w:r>
        <w:rPr>
          <w:rStyle w:val="c2"/>
          <w:color w:val="000000"/>
          <w:sz w:val="28"/>
          <w:szCs w:val="28"/>
        </w:rPr>
        <w:t xml:space="preserve"> «Что это?» Это может быть лай собаки, шум ветра, мотор самолета, шелест листвы, журчание ручейка и т.д. </w:t>
      </w: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7. 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 </w:t>
      </w: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8. 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9.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>
        <w:rPr>
          <w:rStyle w:val="c2"/>
          <w:color w:val="000000"/>
          <w:sz w:val="28"/>
          <w:szCs w:val="28"/>
        </w:rPr>
        <w:t>говорить</w:t>
      </w:r>
      <w:proofErr w:type="gramEnd"/>
      <w:r>
        <w:rPr>
          <w:rStyle w:val="c2"/>
          <w:color w:val="000000"/>
          <w:sz w:val="28"/>
          <w:szCs w:val="28"/>
        </w:rPr>
        <w:t xml:space="preserve"> «Большой мяч», «Танин мяч», «круглый мяч» и т.д. </w:t>
      </w:r>
    </w:p>
    <w:p w:rsidR="004A7FAC" w:rsidRDefault="004A7FAC" w:rsidP="004A7FA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2"/>
          <w:color w:val="000000"/>
          <w:sz w:val="28"/>
          <w:szCs w:val="28"/>
        </w:rPr>
        <w:t>10.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4A7FAC" w:rsidRDefault="004A7FAC" w:rsidP="004A7F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Не забывайте: Учите ребенка, играя с ним. Ваш ребенок самый замечательный!</w:t>
      </w:r>
    </w:p>
    <w:p w:rsidR="006F38D6" w:rsidRDefault="006F38D6"/>
    <w:sectPr w:rsidR="006F38D6" w:rsidSect="004A7FA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94"/>
    <w:rsid w:val="004A7FAC"/>
    <w:rsid w:val="006F38D6"/>
    <w:rsid w:val="00B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A7C4"/>
  <w15:chartTrackingRefBased/>
  <w15:docId w15:val="{719A9591-4B9F-435A-A4EE-26068DE4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A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7FAC"/>
  </w:style>
  <w:style w:type="paragraph" w:customStyle="1" w:styleId="c8">
    <w:name w:val="c8"/>
    <w:basedOn w:val="a"/>
    <w:rsid w:val="004A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7FAC"/>
  </w:style>
  <w:style w:type="paragraph" w:styleId="a3">
    <w:name w:val="Balloon Text"/>
    <w:basedOn w:val="a"/>
    <w:link w:val="a4"/>
    <w:uiPriority w:val="99"/>
    <w:semiHidden/>
    <w:unhideWhenUsed/>
    <w:rsid w:val="004A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2021-03-30T04:55:00Z</cp:lastPrinted>
  <dcterms:created xsi:type="dcterms:W3CDTF">2021-03-30T04:46:00Z</dcterms:created>
  <dcterms:modified xsi:type="dcterms:W3CDTF">2021-03-30T04:55:00Z</dcterms:modified>
</cp:coreProperties>
</file>