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114" w:rsidRDefault="007A1114" w:rsidP="00170E60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32055" cy="8673737"/>
            <wp:effectExtent l="0" t="0" r="2540" b="0"/>
            <wp:docPr id="1" name="Рисунок 1" descr="D:\Готовое\01.12.17\32-кроп\3\тит.polozh_o_vozm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товое\01.12.17\32-кроп\3\тит.polozh_o_vozm_страница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435" cy="867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14" w:rsidRDefault="007A1114" w:rsidP="00170E60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1114" w:rsidRDefault="007A1114" w:rsidP="00170E60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0E60" w:rsidRDefault="00170E60" w:rsidP="00170E60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1. Общие положения</w:t>
      </w:r>
    </w:p>
    <w:p w:rsidR="00170E60" w:rsidRDefault="00170E60" w:rsidP="00170E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1.Настоящее Положение разработано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№ 273-ФЗ от 25.12.2008г. «О противодействии коррупции»,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Российской Федерации от 01.09.2013 г. №273-ФЗ «Об образовании», Федеральным законом «Об автономных учреждениях» от 03.11.2006г. №174-ФЗ, Федеральным законом от 11.08.1995г. №135-ФЗ «О благотворительной деятельности и благотворительных организациях», Бюджетным кодексом РФ, Уставом муниципального автономного дошкольного образовательного учреждения центр развития ребенка - детский сад №32 города Кропоткин муниципального образования Кавказский район.</w:t>
      </w:r>
    </w:p>
    <w:p w:rsidR="00170E60" w:rsidRDefault="00170E60" w:rsidP="0017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2.Положение регулирует порядок привлечения, расходования и учета добровольных пожертвований физических и юридических лиц муниципального автономного дошкольного образовательного учреждения центр развития ребенка - детский сад №32 города Кропоткин муниципального образования Кавказский район.» (далее МАДОУ).</w:t>
      </w:r>
    </w:p>
    <w:p w:rsidR="00170E60" w:rsidRDefault="00170E60" w:rsidP="0017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3.Добровольными пожертвованиями физических и юридических лиц учреждения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170E60" w:rsidRDefault="00170E60" w:rsidP="0017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 Цель привлечения добровольных пожертвований - всесторонняя поддержка образовательного учреждения, в том числе финансовая и материальная, содействие, стимулирование, поддержка прав и интересов МАДОУ, его воспитанников и работников.</w:t>
      </w:r>
    </w:p>
    <w:p w:rsidR="00170E60" w:rsidRDefault="00170E60" w:rsidP="00170E60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Порядок привлечения добровольных пожертвований</w:t>
      </w:r>
    </w:p>
    <w:p w:rsidR="00170E60" w:rsidRDefault="00170E60" w:rsidP="00170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1.МАДОУ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и иных предусмотренных уставом МАДОУ услуг, а также за счет добровольных пожертвований и целевых взносов физических и (или) юридических лиц.</w:t>
      </w:r>
    </w:p>
    <w:p w:rsidR="00170E60" w:rsidRDefault="00170E60" w:rsidP="00170E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Пожертвования физических или юридических лиц могут привлекаться учреждением только на добровольной основе в соответствии с законодательством РФ.</w:t>
      </w:r>
    </w:p>
    <w:p w:rsidR="00170E60" w:rsidRDefault="00170E60" w:rsidP="0017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2.Физические и юридические лица вправе определять цели и порядок использования своих пожертвований.</w:t>
      </w:r>
    </w:p>
    <w:p w:rsidR="00170E60" w:rsidRDefault="00170E60" w:rsidP="0017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3.Администрация МАДОУ вправе рассчитывать на спонсорскую помощь от физических и юридических лиц.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МАДОУ в лице руководителя или его заместителя вправе обратиться за добровольными пожертвованиями в устной (в частной беседе, на собрании) или в письменной (в виде объявления, письма) форме к юридическим 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физическим лицам. При обращении за добровольными пожертвованиями администрация МАДОУ обязаны проинформировать физическое или юридическое лицо о целях привлечения добровольных пожертвований. </w:t>
      </w:r>
    </w:p>
    <w:p w:rsidR="00170E60" w:rsidRDefault="00170E60" w:rsidP="00170E60">
      <w:pPr>
        <w:spacing w:before="100" w:beforeAutospacing="1" w:after="100" w:afterAutospacing="1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Порядок приема и учета внебюджетных средств и добровольных пожертвований.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1. Пожертвование может осуществляться как путём непосредственной передачи имущества (материальные вещи) МАДОУ, так и перечисляться денежными средствами на внебюджетный счёт МАДОУ.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передаче добровольных пожертвований по безналичному расчету в платежном документе указывается целевое назначение добровольных пожертвований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«пожертвование на ремонт учреждения», «пожертвование на приобретение оборудования», «пожертвование на развитие материальной базы»).  Принятие пожертвований от физических лиц путем перевода последними денежных средств на внебюджетный счет МАДОУ, может оформляться в устной форме. </w:t>
      </w:r>
    </w:p>
    <w:p w:rsidR="00170E60" w:rsidRDefault="00170E60" w:rsidP="00170E6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3.2. Все материальные средства, переданные жертвователем, оформляются письменным договором пожертвования (приложение1), в обязательном порядке ставятся на отдельный баланс учреждения.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договора пожертвования является добровольным волеизъявлением сторон-участников договора. По договору пожертвования одна сторона безвозмездно передает   или обязуется передать другой стороне вещь в собственность или имущественное право (требование) к себе или к третьему лицу в общеполезных целях.  Сторонами договора пожертвования являются жертвователь и одаряемый. В качестве жертвователя могут выступать юридические и физические лица. Предметом пожертвования могут быть как недвижимые вещи, так и движимые вещи.  </w:t>
      </w:r>
    </w:p>
    <w:p w:rsidR="00170E60" w:rsidRDefault="00170E60" w:rsidP="00170E6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принятие пожертвования не требуется чьего-либо согласия или разрешения. </w:t>
      </w:r>
    </w:p>
    <w:p w:rsidR="00170E60" w:rsidRDefault="00170E60" w:rsidP="00170E6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3.4.Добровольные пожертвования могут также выражаться в добровольном безвозмездном личном труде граждан, в том числе по ремонту, уборке помещений учреждения и прилегающей к нему территории, оказания помощи в проведении мероприятий.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3.5. Порядок привлечения внебюджетных денежных средств при оказании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платных дополнительных услуг: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 изучается потребность (спрос) населения в дополнительных образовательных услугах и определяется предполагаемый контингент воспитанников;</w:t>
      </w:r>
    </w:p>
    <w:p w:rsidR="00170E60" w:rsidRDefault="00170E60" w:rsidP="00170E6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определяются условия для предоставления платных образовательных услуг с учётом требований по охране труда и техники безопасности; утверждаются учебные планы и программы;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заключаются договоры на оказание платных образовательных услуг с заказчиком и специалистами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 издаётся приказ на основании заключённых договоров по оказанию платных образовательных услуг;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утверждается смета затрат на дополнительные платные услуги; устанавливаются цены на услуги, определяются формы, система и размер оплаты труда педагогических работников;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назначается ответственный за организацию дополнительных платных образовательных услуг в учреждении.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ежемесячно родители (законные представители), согласно табеля посещаемости группы по платной услуге вносят денежные средства безналичным путем на внебюджетный счёт МАДОУ.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Платные образовательные услуги оказываются МАДОУ на основании Положения о дополнительных платных образовательных услугах, являющимся локальным актом МАДОУ.</w:t>
      </w:r>
    </w:p>
    <w:p w:rsidR="00170E60" w:rsidRDefault="00170E60" w:rsidP="00170E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E60" w:rsidRDefault="00170E60" w:rsidP="00170E60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Порядок расходования добровольных пожертвований и внебюджетных средств.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4.1. </w:t>
      </w:r>
      <w:r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Порядок расходования внебюджетных средств, поступающих от реализации дополнительных платных услуг.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4.1.1. Доходы от платных дополнительных образовательных услуг распределяются следующим образом: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  50% - на доплаты работникам детского сада, оказывающим платные дополнительные услуги. (или оплату по договору специалисту, привлеченному для оказания дополнительных платных услуг со стороны),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- 50% </w:t>
      </w:r>
      <w:r>
        <w:rPr>
          <w:rFonts w:ascii="Times New Roman" w:hAnsi="Times New Roman" w:cs="Times New Roman"/>
          <w:sz w:val="28"/>
          <w:szCs w:val="28"/>
        </w:rPr>
        <w:t>используются для: - совершенствования образовательного процесса и повышения качества образования, улучшения материально-технической базы МАДОУ,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(приобретение учебного, игрового оборудования, пособий, расходных материалов и другое).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Доплаты за оказание дополнительных платных образовательных услуг устанавливаются работникам детского сада на основании калькуляции, рассчитанной бухгалтером.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Калькуляция рассчитывается в зависимости от объема оказанных специалистом услуг по табелю посещаемости платных дополнительных занятий, стоимости часа занятий и размера поступивших от реализации дополнительных платных услуг денежных средств.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Доплаты работникам детского сада от реализации дополнительных платных образовательных услуг производятся ежемесячно, согласно срокам оказания платных услуг.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Порядок расходования денежных средств, поступающих от физических и юридических лиц в целях благотворительности.</w:t>
      </w:r>
    </w:p>
    <w:p w:rsidR="00170E60" w:rsidRDefault="00170E60" w:rsidP="00170E60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Благотворительные пожертвования расходуются на указанные в договоре о пожертвовании или договоре дарения цели.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4.2.3. Благотворительные пожертвования осуществляются на основе добровольности и свободы выбора целей. Лица, осуществляющие пожертвование (дарение) имеют право требовать перечисление денежных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на определенные ими цели и контролировать исполнения договора о пожертвовании (дарения) детским садом.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Если цели благотворительные пожертвования не обозначены, то МАДОУ вправе направлять их на улучшение имущественной обеспеченности уставной деятельности МАДОУ.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4.2.5 Благотворительные пожертвования в денежной форме поступают зачислением средств на банковский счет учреждения безналичным путем.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4.2.6 Имущество, полученное от физических и юридических лиц в виде благотворительного пожертвования, поступает в оперативное управление образовательного учреждения и учитывается в балансе, согласно установленного порядка.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4.2.7. Образовательное учреждение при исполнении сметы доходов и расходов самостоятельно в расходовании средств, полученных за счет внебюджетных источников.</w:t>
      </w:r>
    </w:p>
    <w:p w:rsidR="00170E60" w:rsidRDefault="00170E60" w:rsidP="00170E60">
      <w:pPr>
        <w:spacing w:before="100" w:beforeAutospacing="1"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Ответственность и обеспечение контроля расходования добровольных пожертвований.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МАДОУ ведется строгий учет и контроль по расходованию внебюджетных средств.</w:t>
      </w:r>
    </w:p>
    <w:p w:rsidR="00170E60" w:rsidRDefault="00170E60" w:rsidP="00170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5.2.Ответственность за использование добровольных пожертвований и внебюджетных средств несет заведующий и главный бухгалтер МАДОУ.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связи с трудовым оформлением факта ведения сотрудниками детского сада дополнительных платных образовательных услуг, они несут дисциплинарную ответственность за неисполнение своих обязанностей.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Заведующий МАДОУ несет установленную законом ответственность за соблюдение прав, обучающихся в ходе реализации дополнительных платных образовательных услуг, за соблюдение действующих нормативных документов в сфере привлечения и расходовании благотворительных пожертвований и денежных средств от реализации дополнительных платных образовательных услуг.</w:t>
      </w:r>
    </w:p>
    <w:p w:rsidR="00170E60" w:rsidRDefault="00170E60" w:rsidP="00170E6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  Заведующий МАДОУ ежегодно отчитывается о расходовании внебюджетных средств перед учредителем и участниками образовательного процесса, размещает информацию о расходовании внебюджетных средств и добровольных пожертвований на сайте МАДОУ.</w:t>
      </w:r>
    </w:p>
    <w:p w:rsidR="00170E60" w:rsidRDefault="00170E60" w:rsidP="00170E60">
      <w:pPr>
        <w:shd w:val="clear" w:color="auto" w:fill="F6F6F6"/>
        <w:spacing w:after="0"/>
        <w:ind w:right="105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</w:t>
      </w:r>
    </w:p>
    <w:p w:rsidR="00170E60" w:rsidRDefault="00170E60" w:rsidP="00170E60">
      <w:pPr>
        <w:shd w:val="clear" w:color="auto" w:fill="F6F6F6"/>
        <w:spacing w:after="0"/>
        <w:ind w:right="105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6 . Заключительные положения.</w:t>
      </w:r>
    </w:p>
    <w:p w:rsidR="00170E60" w:rsidRDefault="00170E60" w:rsidP="00170E60">
      <w:pPr>
        <w:shd w:val="clear" w:color="auto" w:fill="F6F6F6"/>
        <w:spacing w:after="0"/>
        <w:ind w:right="105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6.1. В настоящее Положение по мере необходимости, выхода указаний, рекомендаций вышестоящих органов могут вноситься изменения и дополнения, которые рассматриваются на Педагогическом Совете, согласовываются Наблюдательным советом и утверждаются заведующим МАДОУ.</w:t>
      </w:r>
    </w:p>
    <w:p w:rsidR="00453402" w:rsidRDefault="00170E60" w:rsidP="004534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6.2.Срок действия настоящего Положения не ограничен. Положение действует до принятия нового.</w:t>
      </w:r>
    </w:p>
    <w:p w:rsidR="00453402" w:rsidRDefault="00453402" w:rsidP="00453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E60" w:rsidRPr="00453402" w:rsidRDefault="00170E60" w:rsidP="004534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p w:rsidR="00170E60" w:rsidRDefault="00170E60" w:rsidP="00170E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70E60" w:rsidRDefault="00170E60" w:rsidP="00170E60">
      <w:pPr>
        <w:pStyle w:val="a3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порядке привлечения, расходования и учёта добровольных пожертвований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0E60" w:rsidRDefault="00170E60" w:rsidP="00170E60">
      <w:pPr>
        <w:pStyle w:val="a3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ДОГОВОР </w:t>
      </w:r>
      <w:r>
        <w:rPr>
          <w:rFonts w:ascii="Times New Roman" w:hAnsi="Times New Roman" w:cs="Times New Roman"/>
          <w:sz w:val="24"/>
          <w:szCs w:val="24"/>
        </w:rPr>
        <w:tab/>
        <w:t>ПОЖЕРТВОВАНИЯ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(дарения в общественных целях)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Мы, нижеподписавшиеся, родители (законные представители) ____________________________________________________________________________________________________________________________________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(Ф.И.О полностью.)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ребенка _______________________________, посещающего МАДОУ ЦРР-д/с №32, группу «___________________», именуемые в дальнейшем Жертвователь, с одной стороны, и муниципальное автономное дошкольное образовательное учреждение центр развития ребенка – детский сад №32, в лице заведующего </w:t>
      </w:r>
      <w:r>
        <w:rPr>
          <w:rFonts w:ascii="Times New Roman" w:hAnsi="Times New Roman" w:cs="Times New Roman"/>
          <w:sz w:val="24"/>
          <w:szCs w:val="24"/>
          <w:u w:val="single"/>
        </w:rPr>
        <w:t>Дементьевой</w:t>
      </w:r>
      <w:r>
        <w:rPr>
          <w:rFonts w:ascii="Times New Roman" w:hAnsi="Times New Roman" w:cs="Times New Roman"/>
          <w:sz w:val="24"/>
          <w:szCs w:val="24"/>
        </w:rPr>
        <w:t xml:space="preserve"> Л.В., действующего на основании устава МАДОУ ЦРР-д/с № 32, с другой стороны, заключили настоящий договор о нижеследующем:</w:t>
      </w:r>
    </w:p>
    <w:p w:rsidR="00170E60" w:rsidRDefault="00170E60" w:rsidP="00170E60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1.Жертвователь передает МАДОУ ЦРР-д/с №32 в качестве безвозмездной передачи (пожертвования) __________________________________________________________________________________________________________________________________________________________</w:t>
      </w:r>
    </w:p>
    <w:p w:rsidR="00170E60" w:rsidRDefault="00170E60" w:rsidP="00170E60">
      <w:pPr>
        <w:pStyle w:val="a3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(имущество и т.п., указываются признаки вещи или имущества)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Пожертвование должно быть использовано на: __________________________________________________________________________________________________________________________________________________________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(цели использования   добровольного пожертвования)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МАДОУ ЦРР-д/с №32принимает добровольное пожертвование и обязуется: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использовать его по целевому назначению, указанному в договоре;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вести учет всех операций по использованию пожертвованного имущества.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Жертвователь вправе контролировать использование пожертвованного имущества по целевому назначению.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 Жертвователь вправе требовать отмены пожертвования в случае использования МАДОУ ЦРР-д/с №32 пожертвованного имущества не в соответствии с целями, указанными в п.1 настоящего договора.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Настоящий договор заключен в соответствии с Гражданским кодексом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Договор составлен в двух экземплярах, из которых один находится у Жертвователя, второй – у МАДОУ ЦРР-д/с №32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0E60" w:rsidRDefault="00170E60" w:rsidP="00170E60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170E60" w:rsidRDefault="00170E60" w:rsidP="00170E60">
      <w:pPr>
        <w:pStyle w:val="a3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Жертвователь: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Заведующий  МАДОУ ЦРР-д/с №32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 Л. В. Дементьева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Ф.И.О. полностью)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данные:                                               М.П.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</w:t>
      </w:r>
    </w:p>
    <w:p w:rsidR="00170E60" w:rsidRDefault="00170E60" w:rsidP="00170E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170E60" w:rsidRDefault="00170E60" w:rsidP="00170E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Дата ___________________</w:t>
      </w:r>
    </w:p>
    <w:p w:rsidR="005E4E16" w:rsidRDefault="005E4E16"/>
    <w:sectPr w:rsidR="005E4E16" w:rsidSect="00170E60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3A3" w:rsidRDefault="00E373A3" w:rsidP="00453402">
      <w:pPr>
        <w:spacing w:after="0" w:line="240" w:lineRule="auto"/>
      </w:pPr>
      <w:r>
        <w:separator/>
      </w:r>
    </w:p>
  </w:endnote>
  <w:endnote w:type="continuationSeparator" w:id="0">
    <w:p w:rsidR="00E373A3" w:rsidRDefault="00E373A3" w:rsidP="0045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875626"/>
      <w:docPartObj>
        <w:docPartGallery w:val="Page Numbers (Bottom of Page)"/>
        <w:docPartUnique/>
      </w:docPartObj>
    </w:sdtPr>
    <w:sdtEndPr/>
    <w:sdtContent>
      <w:p w:rsidR="00453402" w:rsidRDefault="0045340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114">
          <w:rPr>
            <w:noProof/>
          </w:rPr>
          <w:t>2</w:t>
        </w:r>
        <w:r>
          <w:fldChar w:fldCharType="end"/>
        </w:r>
      </w:p>
    </w:sdtContent>
  </w:sdt>
  <w:p w:rsidR="00453402" w:rsidRDefault="004534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3A3" w:rsidRDefault="00E373A3" w:rsidP="00453402">
      <w:pPr>
        <w:spacing w:after="0" w:line="240" w:lineRule="auto"/>
      </w:pPr>
      <w:r>
        <w:separator/>
      </w:r>
    </w:p>
  </w:footnote>
  <w:footnote w:type="continuationSeparator" w:id="0">
    <w:p w:rsidR="00E373A3" w:rsidRDefault="00E373A3" w:rsidP="00453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60"/>
    <w:rsid w:val="00170E60"/>
    <w:rsid w:val="00421CF0"/>
    <w:rsid w:val="00453402"/>
    <w:rsid w:val="00584554"/>
    <w:rsid w:val="005E4E16"/>
    <w:rsid w:val="007A1114"/>
    <w:rsid w:val="00E3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6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70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0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45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402"/>
  </w:style>
  <w:style w:type="paragraph" w:styleId="a6">
    <w:name w:val="footer"/>
    <w:basedOn w:val="a"/>
    <w:link w:val="a7"/>
    <w:uiPriority w:val="99"/>
    <w:unhideWhenUsed/>
    <w:rsid w:val="0045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402"/>
  </w:style>
  <w:style w:type="paragraph" w:styleId="a8">
    <w:name w:val="Balloon Text"/>
    <w:basedOn w:val="a"/>
    <w:link w:val="a9"/>
    <w:uiPriority w:val="99"/>
    <w:semiHidden/>
    <w:unhideWhenUsed/>
    <w:rsid w:val="007A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6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70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0E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45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3402"/>
  </w:style>
  <w:style w:type="paragraph" w:styleId="a6">
    <w:name w:val="footer"/>
    <w:basedOn w:val="a"/>
    <w:link w:val="a7"/>
    <w:uiPriority w:val="99"/>
    <w:unhideWhenUsed/>
    <w:rsid w:val="00453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3402"/>
  </w:style>
  <w:style w:type="paragraph" w:styleId="a8">
    <w:name w:val="Balloon Text"/>
    <w:basedOn w:val="a"/>
    <w:link w:val="a9"/>
    <w:uiPriority w:val="99"/>
    <w:semiHidden/>
    <w:unhideWhenUsed/>
    <w:rsid w:val="007A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6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1827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_4</cp:lastModifiedBy>
  <cp:revision>6</cp:revision>
  <dcterms:created xsi:type="dcterms:W3CDTF">2017-12-01T08:05:00Z</dcterms:created>
  <dcterms:modified xsi:type="dcterms:W3CDTF">2017-12-01T17:13:00Z</dcterms:modified>
</cp:coreProperties>
</file>