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73C4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73C4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73C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0A73C4" w:rsidRP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A73C4" w:rsidRPr="000A73C4" w:rsidRDefault="000A73C4" w:rsidP="000A73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73C4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0A73C4" w:rsidRPr="000A73C4" w:rsidRDefault="000A73C4" w:rsidP="000A73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73C4">
        <w:rPr>
          <w:rFonts w:ascii="Times New Roman" w:eastAsia="Calibri" w:hAnsi="Times New Roman" w:cs="Times New Roman"/>
          <w:b/>
          <w:sz w:val="36"/>
          <w:szCs w:val="36"/>
        </w:rPr>
        <w:t>по теме:</w:t>
      </w:r>
    </w:p>
    <w:p w:rsidR="000A73C4" w:rsidRPr="000A73C4" w:rsidRDefault="000A73C4" w:rsidP="000A73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73C4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Художественное творчество</w:t>
      </w:r>
      <w:bookmarkStart w:id="0" w:name="_GoBack"/>
      <w:bookmarkEnd w:id="0"/>
      <w:r w:rsidRPr="000A73C4">
        <w:rPr>
          <w:rFonts w:ascii="Times New Roman" w:eastAsia="Calibri" w:hAnsi="Times New Roman" w:cs="Times New Roman"/>
          <w:b/>
          <w:sz w:val="36"/>
          <w:szCs w:val="36"/>
        </w:rPr>
        <w:t>в семье»</w:t>
      </w:r>
    </w:p>
    <w:p w:rsidR="000A73C4" w:rsidRPr="000A73C4" w:rsidRDefault="000A73C4" w:rsidP="000A73C4">
      <w:pPr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0A7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A73C4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0A73C4" w:rsidRPr="000A73C4" w:rsidRDefault="000A73C4" w:rsidP="000A7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73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Березовая М.Л.</w:t>
      </w:r>
    </w:p>
    <w:p w:rsidR="000A73C4" w:rsidRPr="000A73C4" w:rsidRDefault="000A73C4" w:rsidP="000A73C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A73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педагог дополнительного образования</w:t>
      </w:r>
    </w:p>
    <w:p w:rsidR="000A73C4" w:rsidRDefault="000A73C4" w:rsidP="005E5E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rFonts w:ascii="Corsiva" w:hAnsi="Corsiva"/>
          <w:b/>
          <w:bCs/>
          <w:color w:val="FF0000"/>
          <w:sz w:val="56"/>
          <w:szCs w:val="56"/>
        </w:rPr>
      </w:pPr>
    </w:p>
    <w:p w:rsidR="005E5E6B" w:rsidRDefault="000A73C4" w:rsidP="000A73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Corsiva" w:hAnsi="Corsiva"/>
          <w:b/>
          <w:bCs/>
          <w:color w:val="FF0000"/>
          <w:sz w:val="56"/>
          <w:szCs w:val="56"/>
        </w:rPr>
        <w:t xml:space="preserve"> 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lastRenderedPageBreak/>
        <w:t>Проблема:</w:t>
      </w:r>
      <w:r w:rsidRPr="000A73C4">
        <w:rPr>
          <w:rStyle w:val="c15"/>
          <w:sz w:val="28"/>
          <w:szCs w:val="28"/>
        </w:rPr>
        <w:t> </w:t>
      </w:r>
      <w:r w:rsidRPr="000A73C4">
        <w:rPr>
          <w:rStyle w:val="c5"/>
          <w:sz w:val="28"/>
          <w:szCs w:val="28"/>
        </w:rPr>
        <w:t>Известно, что нет проблемы детей, есть проблемы родителей. И данное положение имеет прямое отношение к современному обучению дошкольников изображать, т. е. рисовать, лепить, правильно заниматься аппликацией. Мы часто с Вами недооцениваем роль рисования в дошкольном периоде.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5"/>
          <w:sz w:val="28"/>
          <w:szCs w:val="28"/>
        </w:rPr>
        <w:t>Нам кажется, что дети не так изображают окружающий мир, что эти забавы, эти «</w:t>
      </w:r>
      <w:proofErr w:type="spellStart"/>
      <w:r w:rsidRPr="000A73C4">
        <w:rPr>
          <w:rStyle w:val="c5"/>
          <w:sz w:val="28"/>
          <w:szCs w:val="28"/>
        </w:rPr>
        <w:t>каляки</w:t>
      </w:r>
      <w:proofErr w:type="spellEnd"/>
      <w:r w:rsidRPr="000A73C4">
        <w:rPr>
          <w:rStyle w:val="c5"/>
          <w:sz w:val="28"/>
          <w:szCs w:val="28"/>
        </w:rPr>
        <w:t xml:space="preserve"> - </w:t>
      </w:r>
      <w:proofErr w:type="spellStart"/>
      <w:r w:rsidRPr="000A73C4">
        <w:rPr>
          <w:rStyle w:val="c5"/>
          <w:sz w:val="28"/>
          <w:szCs w:val="28"/>
        </w:rPr>
        <w:t>маляки</w:t>
      </w:r>
      <w:proofErr w:type="spellEnd"/>
      <w:r w:rsidRPr="000A73C4">
        <w:rPr>
          <w:rStyle w:val="c5"/>
          <w:sz w:val="28"/>
          <w:szCs w:val="28"/>
        </w:rPr>
        <w:t>» сами по себе не несут развивающего эффекта для ребёнка. Такой подход к детскому изображению далёк от истины. 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предметам и явлениям.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5"/>
          <w:sz w:val="28"/>
          <w:szCs w:val="28"/>
        </w:rPr>
        <w:t> А как точно, во всём многообразии красок он познаёт окружающий мир. Наконец, рисунок отражает детское настроение. По подбору красок психологи судят о душевном равновесии дошкольника. К примеру, если рисует малыш с преобладанием чёрной, серой,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t>Решение проблемы</w:t>
      </w:r>
      <w:r w:rsidRPr="000A73C4">
        <w:rPr>
          <w:rStyle w:val="c14"/>
          <w:sz w:val="28"/>
          <w:szCs w:val="28"/>
        </w:rPr>
        <w:t>:</w:t>
      </w:r>
      <w:r w:rsidRPr="000A73C4">
        <w:rPr>
          <w:rStyle w:val="c15"/>
          <w:sz w:val="28"/>
          <w:szCs w:val="28"/>
        </w:rPr>
        <w:t> </w:t>
      </w:r>
      <w:r w:rsidRPr="000A73C4">
        <w:rPr>
          <w:rStyle w:val="c6"/>
          <w:sz w:val="28"/>
          <w:szCs w:val="28"/>
        </w:rPr>
        <w:t>Заключается в создании условий для занятий изобразительным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5"/>
          <w:sz w:val="28"/>
          <w:szCs w:val="28"/>
        </w:rPr>
        <w:t>К сожалению, несколько лет назад и в детских садах дошкольники не имели возможности выбрать орудие своего труда в зависимости от того, что они хотят изобразить. Жёстко ставилась тема и метод изображения.</w:t>
      </w:r>
    </w:p>
    <w:p w:rsidR="005E5E6B" w:rsidRPr="000A73C4" w:rsidRDefault="005E5E6B" w:rsidP="005E5E6B">
      <w:pPr>
        <w:pStyle w:val="c9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/>
          <w:sz w:val="28"/>
          <w:szCs w:val="28"/>
        </w:rPr>
      </w:pPr>
      <w:r w:rsidRPr="000A73C4">
        <w:rPr>
          <w:rStyle w:val="c5"/>
          <w:sz w:val="28"/>
          <w:szCs w:val="28"/>
        </w:rPr>
        <w:t>Например, тема «Кукла», рисование карандашами. А может быть, ребёнок живописи? Но детское желание не учитывалось. И постепенно у большинства дошкольников угас интерес к изобразительному творчеству. хочет нарисовать куклу красками и методом пальцевой</w:t>
      </w:r>
      <w:proofErr w:type="gramStart"/>
      <w:r w:rsidRPr="000A73C4">
        <w:rPr>
          <w:rStyle w:val="c5"/>
          <w:sz w:val="28"/>
          <w:szCs w:val="28"/>
        </w:rPr>
        <w:t xml:space="preserve"> А</w:t>
      </w:r>
      <w:proofErr w:type="gramEnd"/>
      <w:r w:rsidRPr="000A73C4">
        <w:rPr>
          <w:rStyle w:val="c5"/>
          <w:sz w:val="28"/>
          <w:szCs w:val="28"/>
        </w:rPr>
        <w:t xml:space="preserve"> в числе желающих оставались способные к рисованию дети. Изображать можно различными материалами. Нет границ, должно быть желание и творчество самого ребёнка. Что же мы порекомендуем завести в уголке творчества для детей, начиная с 3-4-х лет?</w:t>
      </w:r>
    </w:p>
    <w:p w:rsidR="005E5E6B" w:rsidRPr="000A73C4" w:rsidRDefault="005E5E6B" w:rsidP="005E5E6B">
      <w:pPr>
        <w:pStyle w:val="c9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1. В идеале – детский мольберт или простой столик, можно откидной.</w:t>
      </w:r>
    </w:p>
    <w:p w:rsidR="005E5E6B" w:rsidRPr="000A73C4" w:rsidRDefault="005E5E6B" w:rsidP="005E5E6B">
      <w:pPr>
        <w:pStyle w:val="c9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/>
          <w:sz w:val="28"/>
          <w:szCs w:val="28"/>
        </w:rPr>
      </w:pPr>
      <w:proofErr w:type="gramStart"/>
      <w:r w:rsidRPr="000A73C4">
        <w:rPr>
          <w:rStyle w:val="c5"/>
          <w:sz w:val="28"/>
          <w:szCs w:val="28"/>
        </w:rPr>
        <w:t xml:space="preserve">2.Акварельные краски, гуашь, карандаши, фломастеры, мелки, сангину, восковые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тушь, сюжетные открытки, хороший клей, белую и цветную бумагу, белый </w:t>
      </w:r>
      <w:r w:rsidRPr="000A73C4">
        <w:rPr>
          <w:rStyle w:val="c5"/>
          <w:sz w:val="28"/>
          <w:szCs w:val="28"/>
        </w:rPr>
        <w:lastRenderedPageBreak/>
        <w:t>картон, красивой формы небольшие гладкие камушки, кусочки разнообразных тканей.</w:t>
      </w:r>
      <w:proofErr w:type="gramEnd"/>
    </w:p>
    <w:p w:rsidR="005E5E6B" w:rsidRPr="000A73C4" w:rsidRDefault="005E5E6B" w:rsidP="005E5E6B">
      <w:pPr>
        <w:pStyle w:val="c9"/>
        <w:shd w:val="clear" w:color="auto" w:fill="FFFFFF"/>
        <w:spacing w:before="0" w:beforeAutospacing="0" w:after="0" w:afterAutospacing="0"/>
        <w:ind w:left="142" w:firstLine="710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А теперь, нам всем нужно научить детей разумно пользоваться этим многообразием. Конечно,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t>Рисование вдвоём на длинной полоске бумаги.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t>Рисование с секретом в три пары рук.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Первый начинает рисовать, а затем закрывает свой рисунок, загнув листочек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t>Рисование через копировальную бумагу.</w:t>
      </w:r>
    </w:p>
    <w:p w:rsidR="005E5E6B" w:rsidRPr="000A73C4" w:rsidRDefault="005E5E6B" w:rsidP="005E5E6B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Изображение через такую бумагу требует от детей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карандашом –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цвета копирки. Нравится и дальнейшее продолжение работы: ведь полученный рисунок можно обвести, дорисовать и подарить.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t>Тканевые изображения.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Ткань – 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шапочки для куклы, или сумочки.</w:t>
      </w:r>
    </w:p>
    <w:p w:rsidR="005E5E6B" w:rsidRPr="000A73C4" w:rsidRDefault="005E5E6B" w:rsidP="005E5E6B">
      <w:pPr>
        <w:pStyle w:val="c13"/>
        <w:shd w:val="clear" w:color="auto" w:fill="FFFFFF"/>
        <w:spacing w:before="0" w:beforeAutospacing="0" w:after="0" w:afterAutospacing="0"/>
        <w:ind w:left="-710" w:firstLine="1560"/>
        <w:jc w:val="both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lastRenderedPageBreak/>
        <w:t>Рисуем с помощью открыток.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6"/>
          <w:sz w:val="28"/>
          <w:szCs w:val="28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сказочный домик с бабушкой в окошке, то дошкольник, ориентируясь на своё воображение, знание сказок и изобразительные навыки, бесспорно, дорисует что-то к нему!</w:t>
      </w:r>
    </w:p>
    <w:p w:rsidR="005E5E6B" w:rsidRPr="000A73C4" w:rsidRDefault="005E5E6B" w:rsidP="005E5E6B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sz w:val="28"/>
          <w:szCs w:val="28"/>
        </w:rPr>
      </w:pPr>
      <w:r w:rsidRPr="000A73C4">
        <w:rPr>
          <w:rStyle w:val="c5"/>
          <w:sz w:val="28"/>
          <w:szCs w:val="28"/>
        </w:rPr>
        <w:t>Вам, уважаемые родители, есть из чего выбирать, что принять к сведению и передать своему ребёнку.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5E5E6B" w:rsidRPr="000A73C4" w:rsidRDefault="005E5E6B" w:rsidP="005E5E6B">
      <w:pPr>
        <w:pStyle w:val="c10"/>
        <w:shd w:val="clear" w:color="auto" w:fill="FFFFFF"/>
        <w:spacing w:before="0" w:beforeAutospacing="0" w:after="0" w:afterAutospacing="0"/>
        <w:ind w:left="-710" w:firstLine="1844"/>
        <w:jc w:val="center"/>
        <w:rPr>
          <w:rFonts w:ascii="Calibri" w:hAnsi="Calibri"/>
          <w:sz w:val="28"/>
          <w:szCs w:val="28"/>
        </w:rPr>
      </w:pPr>
      <w:r w:rsidRPr="000A73C4">
        <w:rPr>
          <w:rStyle w:val="c8"/>
          <w:b/>
          <w:bCs/>
          <w:sz w:val="28"/>
          <w:szCs w:val="28"/>
        </w:rPr>
        <w:t>Желаем успехов!</w:t>
      </w:r>
    </w:p>
    <w:p w:rsidR="00A147C3" w:rsidRPr="000A73C4" w:rsidRDefault="00A147C3">
      <w:pPr>
        <w:rPr>
          <w:sz w:val="28"/>
          <w:szCs w:val="28"/>
        </w:rPr>
      </w:pPr>
    </w:p>
    <w:sectPr w:rsidR="00A147C3" w:rsidRPr="000A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89"/>
    <w:rsid w:val="000A73C4"/>
    <w:rsid w:val="005E5E6B"/>
    <w:rsid w:val="00894789"/>
    <w:rsid w:val="00A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E6B"/>
  </w:style>
  <w:style w:type="paragraph" w:customStyle="1" w:styleId="c7">
    <w:name w:val="c7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5E6B"/>
  </w:style>
  <w:style w:type="character" w:customStyle="1" w:styleId="c15">
    <w:name w:val="c15"/>
    <w:basedOn w:val="a0"/>
    <w:rsid w:val="005E5E6B"/>
  </w:style>
  <w:style w:type="character" w:customStyle="1" w:styleId="c5">
    <w:name w:val="c5"/>
    <w:basedOn w:val="a0"/>
    <w:rsid w:val="005E5E6B"/>
  </w:style>
  <w:style w:type="character" w:customStyle="1" w:styleId="c14">
    <w:name w:val="c14"/>
    <w:basedOn w:val="a0"/>
    <w:rsid w:val="005E5E6B"/>
  </w:style>
  <w:style w:type="character" w:customStyle="1" w:styleId="c6">
    <w:name w:val="c6"/>
    <w:basedOn w:val="a0"/>
    <w:rsid w:val="005E5E6B"/>
  </w:style>
  <w:style w:type="paragraph" w:customStyle="1" w:styleId="c9">
    <w:name w:val="c9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E6B"/>
  </w:style>
  <w:style w:type="paragraph" w:customStyle="1" w:styleId="c7">
    <w:name w:val="c7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5E6B"/>
  </w:style>
  <w:style w:type="character" w:customStyle="1" w:styleId="c15">
    <w:name w:val="c15"/>
    <w:basedOn w:val="a0"/>
    <w:rsid w:val="005E5E6B"/>
  </w:style>
  <w:style w:type="character" w:customStyle="1" w:styleId="c5">
    <w:name w:val="c5"/>
    <w:basedOn w:val="a0"/>
    <w:rsid w:val="005E5E6B"/>
  </w:style>
  <w:style w:type="character" w:customStyle="1" w:styleId="c14">
    <w:name w:val="c14"/>
    <w:basedOn w:val="a0"/>
    <w:rsid w:val="005E5E6B"/>
  </w:style>
  <w:style w:type="character" w:customStyle="1" w:styleId="c6">
    <w:name w:val="c6"/>
    <w:basedOn w:val="a0"/>
    <w:rsid w:val="005E5E6B"/>
  </w:style>
  <w:style w:type="paragraph" w:customStyle="1" w:styleId="c9">
    <w:name w:val="c9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4</cp:revision>
  <dcterms:created xsi:type="dcterms:W3CDTF">2021-03-18T16:22:00Z</dcterms:created>
  <dcterms:modified xsi:type="dcterms:W3CDTF">2021-03-31T11:37:00Z</dcterms:modified>
</cp:coreProperties>
</file>