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17" w:rsidRPr="00FC5DDD" w:rsidRDefault="00511C17" w:rsidP="00511C17">
      <w:pPr>
        <w:spacing w:after="0"/>
        <w:ind w:hanging="567"/>
        <w:jc w:val="center"/>
        <w:rPr>
          <w:rFonts w:ascii="Times New Roman" w:hAnsi="Times New Roman" w:cs="Times New Roman"/>
        </w:rPr>
      </w:pPr>
      <w:r w:rsidRPr="00FC5DDD">
        <w:rPr>
          <w:rFonts w:ascii="Times New Roman" w:hAnsi="Times New Roman" w:cs="Times New Roman"/>
        </w:rPr>
        <w:t>Муниципальное автономное  дошкольное образовательное учреждение</w:t>
      </w:r>
    </w:p>
    <w:p w:rsidR="00511C17" w:rsidRPr="00FC5DDD" w:rsidRDefault="00511C17" w:rsidP="00511C17">
      <w:pPr>
        <w:spacing w:after="0"/>
        <w:ind w:hanging="567"/>
        <w:jc w:val="center"/>
        <w:rPr>
          <w:rFonts w:ascii="Times New Roman" w:hAnsi="Times New Roman" w:cs="Times New Roman"/>
        </w:rPr>
      </w:pPr>
      <w:r w:rsidRPr="00FC5DDD">
        <w:rPr>
          <w:rFonts w:ascii="Times New Roman" w:hAnsi="Times New Roman" w:cs="Times New Roman"/>
        </w:rPr>
        <w:t>центр развития ребенка – детский сад №32 города Кропоткин</w:t>
      </w:r>
    </w:p>
    <w:p w:rsidR="00511C17" w:rsidRDefault="00511C17" w:rsidP="00511C17">
      <w:pPr>
        <w:spacing w:after="0"/>
        <w:ind w:hanging="567"/>
        <w:jc w:val="center"/>
        <w:rPr>
          <w:rFonts w:ascii="Times New Roman" w:hAnsi="Times New Roman" w:cs="Times New Roman"/>
        </w:rPr>
      </w:pPr>
      <w:r w:rsidRPr="00FC5DDD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511C17" w:rsidRDefault="00511C17" w:rsidP="00511C17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511C17" w:rsidRDefault="00511C17" w:rsidP="00511C17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511C17" w:rsidRDefault="00511C17" w:rsidP="00511C17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511C17" w:rsidRDefault="00511C17" w:rsidP="00511C17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511C17" w:rsidRDefault="00511C17" w:rsidP="00511C17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511C17" w:rsidRDefault="00511C17" w:rsidP="00511C17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511C17" w:rsidRDefault="00511C17" w:rsidP="00511C17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511C17" w:rsidRDefault="00511C17" w:rsidP="00511C17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511C17" w:rsidRDefault="00511C17" w:rsidP="00511C17">
      <w:pPr>
        <w:spacing w:after="0"/>
        <w:rPr>
          <w:rFonts w:ascii="Times New Roman" w:hAnsi="Times New Roman" w:cs="Times New Roman"/>
        </w:rPr>
      </w:pPr>
    </w:p>
    <w:p w:rsidR="00511C17" w:rsidRPr="00FC5DDD" w:rsidRDefault="00511C17" w:rsidP="00511C17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511C17" w:rsidRPr="00511C17" w:rsidRDefault="00511C17" w:rsidP="00511C17">
      <w:pPr>
        <w:spacing w:after="0"/>
        <w:jc w:val="center"/>
        <w:rPr>
          <w:rStyle w:val="c0"/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 w:rsidRPr="00511C17">
        <w:rPr>
          <w:rStyle w:val="c0"/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Консультация для родителей</w:t>
      </w:r>
    </w:p>
    <w:p w:rsidR="00511C17" w:rsidRPr="00511C17" w:rsidRDefault="00511C17" w:rsidP="00511C17">
      <w:pPr>
        <w:spacing w:after="0"/>
        <w:jc w:val="center"/>
        <w:rPr>
          <w:rStyle w:val="c0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511C17">
        <w:rPr>
          <w:rStyle w:val="c0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Тема: «Развитие словесно – логической памяти у детей </w:t>
      </w:r>
    </w:p>
    <w:p w:rsidR="00511C17" w:rsidRDefault="00511C17" w:rsidP="00511C17">
      <w:pPr>
        <w:spacing w:after="0"/>
        <w:jc w:val="center"/>
        <w:rPr>
          <w:rStyle w:val="c0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511C17">
        <w:rPr>
          <w:rStyle w:val="c0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5-7 лет»</w:t>
      </w:r>
    </w:p>
    <w:p w:rsidR="00511C17" w:rsidRDefault="00511C17" w:rsidP="00511C17">
      <w:pPr>
        <w:spacing w:after="0"/>
        <w:jc w:val="center"/>
        <w:rPr>
          <w:rStyle w:val="c0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511C17" w:rsidRDefault="00511C17" w:rsidP="00511C17">
      <w:pPr>
        <w:spacing w:after="0"/>
        <w:jc w:val="center"/>
        <w:rPr>
          <w:rStyle w:val="c0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511C17" w:rsidRDefault="00511C17" w:rsidP="00511C17">
      <w:pPr>
        <w:spacing w:after="0"/>
        <w:ind w:left="510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 воспитатель:</w:t>
      </w:r>
    </w:p>
    <w:p w:rsidR="00511C17" w:rsidRDefault="00511C17" w:rsidP="00511C17">
      <w:pPr>
        <w:spacing w:after="0"/>
        <w:ind w:left="510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Бондарева Л.А.</w:t>
      </w:r>
    </w:p>
    <w:p w:rsidR="00511C17" w:rsidRDefault="00511C17" w:rsidP="00511C17">
      <w:pPr>
        <w:spacing w:after="0"/>
        <w:ind w:left="510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1C17" w:rsidRDefault="00511C17" w:rsidP="00511C17">
      <w:pPr>
        <w:spacing w:after="0"/>
        <w:ind w:left="510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1C17" w:rsidRDefault="00511C17" w:rsidP="00511C17">
      <w:pPr>
        <w:spacing w:after="0"/>
        <w:ind w:left="510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1C17" w:rsidRDefault="00511C17" w:rsidP="00511C17">
      <w:pPr>
        <w:spacing w:after="0"/>
        <w:ind w:left="510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1C17" w:rsidRDefault="00511C17" w:rsidP="00511C17">
      <w:pPr>
        <w:spacing w:after="0"/>
        <w:ind w:left="510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1C17" w:rsidRDefault="00511C17" w:rsidP="00511C17">
      <w:pPr>
        <w:spacing w:after="0"/>
        <w:ind w:left="510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1C17" w:rsidRDefault="00511C17" w:rsidP="00511C17">
      <w:pPr>
        <w:spacing w:after="0"/>
        <w:ind w:left="510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1C17" w:rsidRDefault="00511C17" w:rsidP="00511C17">
      <w:pPr>
        <w:spacing w:after="0"/>
        <w:ind w:left="510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1C17" w:rsidRDefault="00511C17" w:rsidP="00511C17">
      <w:pPr>
        <w:spacing w:after="0"/>
        <w:ind w:left="510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1C17" w:rsidRDefault="00511C17" w:rsidP="00511C17">
      <w:pPr>
        <w:spacing w:after="0"/>
        <w:ind w:left="510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1C17" w:rsidRPr="00511C17" w:rsidRDefault="00511C17" w:rsidP="00511C17">
      <w:pPr>
        <w:spacing w:after="0"/>
        <w:ind w:left="510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11C17" w:rsidRPr="00511C17" w:rsidRDefault="00511C17" w:rsidP="00511C17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1C17" w:rsidRDefault="00511C17" w:rsidP="00511C17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Цель: формирование педагогической компетенции родителей.</w:t>
      </w:r>
    </w:p>
    <w:p w:rsidR="00511C17" w:rsidRPr="00511C17" w:rsidRDefault="00511C17" w:rsidP="00511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 – это психический процесс, который обеспечивает человека способностью накапливать, сохранять и воспроизводить знания и навыки.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Кратковременная память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Долговременная память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несколько видов памяти, в зависимости от того, как легче человеку воспринимать информацию: моторная, слуховая, зрительная, вербальная (словесная), логическая.</w:t>
      </w:r>
      <w:proofErr w:type="gramEnd"/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часто виды памяти выступают в определенных сочетаниях: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Зрительно – моторная необходима для выполнения работы по образцу: списывание с доски, работа в тетради;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Вербально – моторная – работа по словесной инструкции с указанием порядка заданий, написание под диктовку;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Словесно - логическая память – позволяет запоминать последовательность слов, действий в рассказах, своих мыслей в процессе, а затем воспроизводить их</w:t>
      </w:r>
      <w:proofErr w:type="gramStart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Данному виду памяти принадлежит основная роль в усвоении знаний детьми в процессе обучения.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у детей дошкольного возраста преобладает непроизвольное запоминание (запоминание без цели) нужно помнить: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лучше сохранится тот материал, который ребенка удивил, заинтересовал;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хорошо запоминается материал, представленный в соревновательной форме или игре;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цель должна быть эмоционально значима для ребенка – по ее достижению ребенок должен получить похвалу от взрослого или его удивление.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семи годам начинает формироваться произвольная память (</w:t>
      </w:r>
      <w:proofErr w:type="spellStart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spellEnd"/>
      <w:proofErr w:type="gramEnd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начинает запоминать сознательно), это связано с физиологией.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Полезно знать: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разучивание похожего материала стирает предыдущий, поэтому перед тем, как </w:t>
      </w:r>
      <w:proofErr w:type="gramStart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приступить к изучению нового необходимо сменить</w:t>
      </w:r>
      <w:proofErr w:type="gramEnd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 деятельности или сделать «переменку»;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лучшего запоминания - лучше учить на ночь;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лучшего запоминания задаются различные вопросы, типа: «Что про это говорится?» 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памяти в дошкольном возрасте имеет огромное значение, в первую </w:t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Благодаря ей мы сможем простимулировать детскую активность, увеличить объем словесно - логической памяти, а так же сделаем процесс обучения более эмоциональным и увлекательным. Именно интерес к тому, что предлагается </w:t>
      </w:r>
      <w:proofErr w:type="gramStart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proofErr w:type="gramEnd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обеспечивать запоминание.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 несколько игр для развития словесно – логической памяти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«Парочки»</w:t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</w:t>
      </w:r>
      <w:proofErr w:type="gramStart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формируется 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 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«Со словами я играю, их запоминаю»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Я назову слова, а ты запомни: жираф, кровать, кошка, собака, кресло (постепенно увеличиваем до 10 слов). Повтори!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На какие группы можно разделить эти слова? </w:t>
      </w:r>
      <w:proofErr w:type="gramStart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(Чем больше назовет, тем лучше мыслит ребенок.</w:t>
      </w:r>
      <w:proofErr w:type="gramEnd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мы постепенно подводим к мысли о 2 группах слов) Теперь вспомни только животных, а потом назови мебель.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proofErr w:type="gramEnd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Повтори все слова еще раз.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«Перепутались»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 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«Запомни – повтори» 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</w:t>
      </w:r>
      <w:proofErr w:type="spellEnd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ШиШка</w:t>
      </w:r>
      <w:proofErr w:type="spellEnd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Шапка, </w:t>
      </w:r>
      <w:proofErr w:type="spellStart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уШи</w:t>
      </w:r>
      <w:proofErr w:type="spellEnd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Шаль) и </w:t>
      </w:r>
      <w:proofErr w:type="spellStart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proofErr w:type="gramStart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Важно, что бы ребенок соблюдал предложенную последовательность.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511C17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511C17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Сравнилки</w:t>
      </w:r>
      <w:proofErr w:type="spellEnd"/>
      <w:r w:rsidRPr="00511C17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 ребенку сравнить 2 предмета (муха и бабочка, дерево и куст, волк и собака), и, </w:t>
      </w:r>
      <w:proofErr w:type="gramStart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 чем похожи</w:t>
      </w:r>
      <w:proofErr w:type="gramEnd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чем отличаются. Ребенок 6 - 7 лет должен выделять главные признаки предметов.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«Я начну, вы продолжайте»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начинается с фразы: «Я начну, вы – продолжайте. Слова быстро называйте!» </w:t>
      </w:r>
      <w:proofErr w:type="gramStart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«4 лишний»</w:t>
      </w:r>
      <w:r w:rsidRPr="0051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предложенной серии картинок,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3 картинки можно объединить в группу по общему признаку, а 4 лишняя, ребенок находит «лишнюю» и, объясняет свой выбор.</w:t>
      </w:r>
      <w:proofErr w:type="gramEnd"/>
      <w:r w:rsidRPr="00511C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Лишний петух, потому что свинья, корова и лошадь – домашние животные, а петух – птица.</w:t>
      </w:r>
    </w:p>
    <w:sectPr w:rsidR="00511C17" w:rsidRPr="0051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17"/>
    <w:rsid w:val="0051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11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1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2020-09-09T04:59:00Z</dcterms:created>
  <dcterms:modified xsi:type="dcterms:W3CDTF">2020-09-09T05:07:00Z</dcterms:modified>
</cp:coreProperties>
</file>