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B" w:rsidRDefault="008722CF" w:rsidP="00872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8722CF">
        <w:rPr>
          <w:rFonts w:ascii="Times New Roman" w:hAnsi="Times New Roman" w:cs="Times New Roman"/>
          <w:b/>
          <w:sz w:val="24"/>
          <w:szCs w:val="24"/>
        </w:rPr>
        <w:t xml:space="preserve"> музыкального руководителя</w:t>
      </w:r>
      <w:r w:rsidRPr="008722CF">
        <w:rPr>
          <w:b/>
        </w:rPr>
        <w:t xml:space="preserve"> </w:t>
      </w:r>
      <w:r w:rsidRPr="008722CF">
        <w:rPr>
          <w:rFonts w:ascii="Times New Roman" w:hAnsi="Times New Roman" w:cs="Times New Roman"/>
          <w:b/>
          <w:sz w:val="24"/>
          <w:szCs w:val="24"/>
        </w:rPr>
        <w:t>по образовательной области «Художественно-эстетическое развитие» (МУЗЫКА) для групп компенсирующей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музыкального руководителя по развитию детей в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области «Художественно-эстетическое развитие» (музыка) разработана в соответствии с ФГОС ДО, адаптированной основной общеобразовательной программой дошкольного образования для детей с ТНР (ОНР) МАДОУ ЦРР-д/с №32</w:t>
      </w:r>
      <w:bookmarkStart w:id="0" w:name="_GoBack"/>
      <w:bookmarkEnd w:id="0"/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«Комплексной образовательной программой ДО для детей с тяжелыми нарушениями речи (общим недоразвитием речи) с 3 до 7 лет», Н.В. Нищевой (издание третье, переработанное и дополненное в соответствии с ФГОС ДО), Санкт-Петербург, Издательство-Пресс, 2015г.</w:t>
      </w:r>
    </w:p>
    <w:p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В летний оздоровительный период проводятся мероприятия художественно-эстетического цикла с 01.06.2021 по 31.08.2021г.</w:t>
      </w:r>
    </w:p>
    <w:p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образовательной области «Художественно-эстетическое развитие» для детей групп компенсирующей направленности    обеспечивает музыкальное развитие детей в возрасте от 5-6 и 6-7 лет с учётом их возрастных и индивидуальных особенностей.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построено в соответствии с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 а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8722CF" w:rsidRPr="008722CF" w:rsidRDefault="008722CF" w:rsidP="008722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Парциально используется программа по музыкальному воспитанию для детей дошкольного возраста «Ладушки» И.М Каплунова, И.А. Новоскольцева. (рекомендовано Комитетом по образованию г. Санкт-Петербург) СПб: ООО «Невская нота»2010г., </w:t>
      </w:r>
    </w:p>
    <w:p w:rsidR="008722CF" w:rsidRPr="008722CF" w:rsidRDefault="008722CF" w:rsidP="008722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 программа «Наша Родина - Кубань» (разработана коллективом МАДОУ) для детей 5-7 лет, которая направлена на всестороннее развитие нравственно-патриотического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материалов. По внедрению данной программе ведётся эксперимент. В 2020-2021 учебном году (по плану экспериментальной площадки) эта программа внедряется в старшие и подготовительные группы общеразвивающей и компенсирующей направленности МАДОУ.</w:t>
      </w:r>
    </w:p>
    <w:p w:rsidR="008722CF" w:rsidRPr="008722CF" w:rsidRDefault="008722CF" w:rsidP="008722CF">
      <w:pPr>
        <w:jc w:val="center"/>
      </w:pPr>
    </w:p>
    <w:sectPr w:rsidR="008722CF" w:rsidRPr="0087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1C1B"/>
    <w:multiLevelType w:val="hybridMultilevel"/>
    <w:tmpl w:val="1B3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CF"/>
    <w:rsid w:val="008722CF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AF93-45EB-4492-B955-F3F3947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2021-01-20T08:24:00Z</dcterms:created>
  <dcterms:modified xsi:type="dcterms:W3CDTF">2021-01-20T08:26:00Z</dcterms:modified>
</cp:coreProperties>
</file>