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22" w:rsidRDefault="00733722" w:rsidP="007337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учителя-логопеда подготовительной группы компенсирующей направленности.</w:t>
      </w:r>
    </w:p>
    <w:p w:rsidR="00733722" w:rsidRDefault="00733722" w:rsidP="00733722">
      <w:pPr>
        <w:spacing w:after="0" w:line="240" w:lineRule="auto"/>
        <w:ind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Рабочая программа учителя-логопеда в группе компенсирующей направленности для детей с тяжёлыми нарушениями речи является основным необходимым документом для организации работы учителя-логопеда с детьми, имеющими нарушения речи.</w:t>
      </w:r>
    </w:p>
    <w:p w:rsidR="00733722" w:rsidRDefault="00733722" w:rsidP="00733722">
      <w:pPr>
        <w:spacing w:after="0" w:line="240" w:lineRule="auto"/>
        <w:ind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     Программа разработана с учетом индивидуальных особенностей и потребностей детей с тяжелыми нарушениями речи (общее недоразвитие речи), определяет содержание и организацию коррекционно-развивающей работы в группах компенсирующей направленности для детей с тяжелыми нарушениями речи (общее недоразвитие речи)</w:t>
      </w:r>
      <w:r>
        <w:rPr>
          <w:rFonts w:eastAsia="Calibri"/>
          <w:color w:val="auto"/>
          <w:szCs w:val="24"/>
          <w:lang w:eastAsia="en-US"/>
        </w:rPr>
        <w:t xml:space="preserve"> для детей</w:t>
      </w:r>
      <w:bookmarkStart w:id="0" w:name="_GoBack"/>
      <w:bookmarkEnd w:id="0"/>
      <w:r>
        <w:rPr>
          <w:rFonts w:eastAsia="Calibri"/>
          <w:color w:val="auto"/>
          <w:szCs w:val="24"/>
          <w:lang w:eastAsia="en-US"/>
        </w:rPr>
        <w:t xml:space="preserve"> 5-6 лет</w:t>
      </w:r>
      <w:r>
        <w:rPr>
          <w:rFonts w:eastAsia="Calibri"/>
          <w:color w:val="auto"/>
          <w:szCs w:val="24"/>
          <w:lang w:eastAsia="en-US"/>
        </w:rPr>
        <w:t xml:space="preserve">.  </w:t>
      </w:r>
    </w:p>
    <w:p w:rsidR="00733722" w:rsidRDefault="00733722" w:rsidP="00733722">
      <w:pPr>
        <w:spacing w:after="0" w:line="240" w:lineRule="auto"/>
        <w:ind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 </w:t>
      </w:r>
      <w:r>
        <w:rPr>
          <w:rFonts w:eastAsia="Calibri"/>
          <w:b/>
          <w:color w:val="auto"/>
          <w:szCs w:val="24"/>
          <w:lang w:eastAsia="en-US"/>
        </w:rPr>
        <w:t>Срок реализации 1 год. Обучение по программе ведется на русском языке.</w:t>
      </w:r>
      <w:r>
        <w:rPr>
          <w:b/>
          <w:szCs w:val="24"/>
        </w:rPr>
        <w:t xml:space="preserve"> Образовательная</w:t>
      </w:r>
      <w:r>
        <w:rPr>
          <w:rFonts w:eastAsia="Calibri"/>
          <w:color w:val="auto"/>
          <w:szCs w:val="24"/>
          <w:lang w:eastAsia="en-US"/>
        </w:rPr>
        <w:t xml:space="preserve">    Программа обеспечивает равные возможности для полноценного развития детей, независимо от ограниченных возможностей здоровья.</w:t>
      </w:r>
    </w:p>
    <w:p w:rsidR="00733722" w:rsidRDefault="00733722" w:rsidP="00733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Содержание Программы построено в соответствии с ФГОС ДО, с учетом «Комплексной образовательной программой дошкольного образования для детей с тяжелыми нарушениями речи (общим недоразвитием речи) с 3 до 7 лет» /Нищева Н.В.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«Издательство «Детство-Пресс», 2016, АООП МАДОУ ЦРР-д/с № 32 и с учетом авторской программы О.С.Гомзяк «Комплексный подход к преодолению общего недоразвития речи у детей старшего дошкольного возраста» .    </w:t>
      </w:r>
    </w:p>
    <w:p w:rsidR="00733722" w:rsidRDefault="00733722" w:rsidP="00733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2AC2" w:rsidRDefault="00C72AC2"/>
    <w:sectPr w:rsidR="00C7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22"/>
    <w:rsid w:val="00733722"/>
    <w:rsid w:val="00C7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9B8A0-9AF7-4EB5-8F05-C0D32DE6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22"/>
    <w:pPr>
      <w:spacing w:after="12" w:line="386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7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2021-09-16T11:02:00Z</dcterms:created>
  <dcterms:modified xsi:type="dcterms:W3CDTF">2021-09-16T11:03:00Z</dcterms:modified>
</cp:coreProperties>
</file>